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5C0E91">
        <w:rPr>
          <w:rFonts w:cs="Arial"/>
          <w:sz w:val="24"/>
          <w:lang w:val="en-US"/>
        </w:rPr>
        <w:t>80</w:t>
      </w:r>
      <w:r w:rsidR="00337786">
        <w:rPr>
          <w:rFonts w:cs="Arial"/>
          <w:sz w:val="24"/>
          <w:lang w:val="en-US"/>
        </w:rPr>
        <w:t>bis</w:t>
      </w:r>
      <w:r w:rsidRPr="005F67E6">
        <w:rPr>
          <w:rFonts w:ascii="Times New Roman" w:hAnsi="Times New Roman"/>
          <w:sz w:val="24"/>
        </w:rPr>
        <w:tab/>
      </w:r>
      <w:r w:rsidR="007600E2" w:rsidRPr="007600E2">
        <w:rPr>
          <w:rFonts w:cs="Arial"/>
          <w:sz w:val="22"/>
        </w:rPr>
        <w:t>R4-</w:t>
      </w:r>
      <w:r w:rsidR="005C0E91">
        <w:rPr>
          <w:rFonts w:cs="Arial"/>
          <w:sz w:val="22"/>
        </w:rPr>
        <w:t>16</w:t>
      </w:r>
      <w:r w:rsidR="00EE51FB">
        <w:rPr>
          <w:rFonts w:cs="Arial"/>
          <w:sz w:val="22"/>
        </w:rPr>
        <w:t>8061</w:t>
      </w:r>
    </w:p>
    <w:p w:rsidR="00337786" w:rsidRPr="00337786" w:rsidRDefault="00337786" w:rsidP="00337786">
      <w:pPr>
        <w:pStyle w:val="Header"/>
        <w:rPr>
          <w:rFonts w:cs="Arial"/>
          <w:bCs/>
          <w:sz w:val="24"/>
        </w:rPr>
      </w:pPr>
      <w:r w:rsidRPr="00337786">
        <w:rPr>
          <w:rFonts w:cs="Arial"/>
          <w:bCs/>
          <w:sz w:val="24"/>
          <w:lang w:val="it-IT"/>
        </w:rPr>
        <w:t>Ljubljana</w:t>
      </w:r>
      <w:r w:rsidRPr="00337786">
        <w:rPr>
          <w:rFonts w:cs="Arial" w:hint="eastAsia"/>
          <w:bCs/>
          <w:sz w:val="24"/>
        </w:rPr>
        <w:t xml:space="preserve">, </w:t>
      </w:r>
      <w:r w:rsidRPr="00337786">
        <w:rPr>
          <w:rFonts w:cs="Arial"/>
          <w:bCs/>
          <w:sz w:val="24"/>
        </w:rPr>
        <w:t>SI, 10 - 14 Oct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CE0273" w:rsidRPr="00CE0273">
        <w:rPr>
          <w:sz w:val="22"/>
          <w:lang w:val="en-US"/>
        </w:rPr>
        <w:t>5.5.3.1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554DA7" w:rsidRPr="00554DA7">
        <w:rPr>
          <w:bCs/>
          <w:sz w:val="22"/>
        </w:rPr>
        <w:t>Nokia, Alcatel-Lucent Shanghai Bell</w:t>
      </w:r>
      <w:r w:rsidR="00554DA7">
        <w:rPr>
          <w:bCs/>
          <w:sz w:val="22"/>
        </w:rPr>
        <w:t xml:space="preserve"> 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proofErr w:type="spellStart"/>
      <w:r w:rsidR="00F06D34">
        <w:rPr>
          <w:sz w:val="22"/>
        </w:rPr>
        <w:t>eMTC</w:t>
      </w:r>
      <w:proofErr w:type="spellEnd"/>
      <w:r w:rsidR="00F06D34">
        <w:rPr>
          <w:sz w:val="22"/>
        </w:rPr>
        <w:t xml:space="preserve"> </w:t>
      </w:r>
      <w:r w:rsidR="00F06D34" w:rsidRPr="00F06D34">
        <w:rPr>
          <w:noProof/>
        </w:rPr>
        <w:t xml:space="preserve">MIB </w:t>
      </w:r>
      <w:r w:rsidR="00A76E9D">
        <w:rPr>
          <w:noProof/>
        </w:rPr>
        <w:t>Acquisition D</w:t>
      </w:r>
      <w:r w:rsidR="00F06D34" w:rsidRPr="00F06D34">
        <w:rPr>
          <w:noProof/>
        </w:rPr>
        <w:t>elay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7C2EBE" w:rsidRPr="0006012F" w:rsidRDefault="00A40605" w:rsidP="000362B5">
      <w:pPr>
        <w:pStyle w:val="BodyText"/>
        <w:rPr>
          <w:sz w:val="20"/>
          <w:szCs w:val="20"/>
          <w:lang w:val="en-GB"/>
        </w:rPr>
      </w:pPr>
      <w:r w:rsidRPr="007247B5">
        <w:rPr>
          <w:sz w:val="20"/>
          <w:szCs w:val="20"/>
        </w:rPr>
        <w:t>In RAN4 #80, it was identified that In Rel-13 eMTC, MIB acquisition delay impacts core and performance requirements – both in CE mode A &amp; mode B [</w:t>
      </w:r>
      <w:r w:rsidR="007247B5">
        <w:rPr>
          <w:sz w:val="20"/>
          <w:szCs w:val="20"/>
        </w:rPr>
        <w:t>1</w:t>
      </w:r>
      <w:r w:rsidRPr="007247B5">
        <w:rPr>
          <w:sz w:val="20"/>
          <w:szCs w:val="20"/>
        </w:rPr>
        <w:t>]</w:t>
      </w:r>
      <w:r w:rsidR="007247B5">
        <w:rPr>
          <w:sz w:val="20"/>
          <w:szCs w:val="20"/>
        </w:rPr>
        <w:t xml:space="preserve">, and there is a need to evaluate </w:t>
      </w:r>
      <w:r w:rsidRPr="007247B5">
        <w:rPr>
          <w:sz w:val="20"/>
          <w:szCs w:val="20"/>
        </w:rPr>
        <w:t xml:space="preserve">MIB Acquisition delay </w:t>
      </w:r>
      <w:r w:rsidR="007247B5">
        <w:rPr>
          <w:sz w:val="20"/>
          <w:szCs w:val="20"/>
        </w:rPr>
        <w:t xml:space="preserve">when repetition of PBCH </w:t>
      </w:r>
      <w:r w:rsidRPr="007247B5">
        <w:rPr>
          <w:sz w:val="20"/>
          <w:szCs w:val="20"/>
        </w:rPr>
        <w:t>is enabled</w:t>
      </w:r>
      <w:r w:rsidR="007247B5">
        <w:rPr>
          <w:sz w:val="20"/>
          <w:szCs w:val="20"/>
        </w:rPr>
        <w:t xml:space="preserve"> according to the SNR levels of both CE modes. </w:t>
      </w:r>
      <w:r w:rsidR="007247B5" w:rsidRPr="007247B5">
        <w:rPr>
          <w:sz w:val="20"/>
          <w:szCs w:val="20"/>
        </w:rPr>
        <w:t>A WF was agreed to further investigate this issue [2]</w:t>
      </w:r>
      <w:r w:rsidR="007247B5">
        <w:rPr>
          <w:sz w:val="20"/>
          <w:szCs w:val="20"/>
        </w:rPr>
        <w:t xml:space="preserve">, where </w:t>
      </w:r>
      <w:r w:rsidR="007247B5" w:rsidRPr="007247B5">
        <w:rPr>
          <w:sz w:val="20"/>
          <w:szCs w:val="20"/>
        </w:rPr>
        <w:t>companies are encouraged to provide CDF of MIB acquisition time based on the</w:t>
      </w:r>
      <w:r w:rsidR="007247B5">
        <w:rPr>
          <w:sz w:val="20"/>
          <w:szCs w:val="20"/>
        </w:rPr>
        <w:t xml:space="preserve"> </w:t>
      </w:r>
      <w:r w:rsidR="007247B5" w:rsidRPr="007247B5">
        <w:rPr>
          <w:sz w:val="20"/>
          <w:szCs w:val="20"/>
        </w:rPr>
        <w:t xml:space="preserve">simulation </w:t>
      </w:r>
      <w:r w:rsidR="007247B5">
        <w:rPr>
          <w:sz w:val="20"/>
          <w:szCs w:val="20"/>
        </w:rPr>
        <w:t xml:space="preserve">assumptions provided in the WF. </w:t>
      </w:r>
      <w:r w:rsidR="00FD5377">
        <w:rPr>
          <w:sz w:val="20"/>
          <w:szCs w:val="20"/>
          <w:lang w:val="en-GB"/>
        </w:rPr>
        <w:t xml:space="preserve">In </w:t>
      </w:r>
      <w:r w:rsidR="00A3345B">
        <w:rPr>
          <w:sz w:val="20"/>
          <w:szCs w:val="20"/>
          <w:lang w:val="en-GB"/>
        </w:rPr>
        <w:t xml:space="preserve">this paper, we </w:t>
      </w:r>
      <w:r w:rsidR="00B22A54">
        <w:rPr>
          <w:sz w:val="20"/>
          <w:szCs w:val="20"/>
          <w:lang w:val="en-GB"/>
        </w:rPr>
        <w:t xml:space="preserve">provide </w:t>
      </w:r>
      <w:r w:rsidR="00FD5377" w:rsidRPr="00FD5377">
        <w:rPr>
          <w:sz w:val="20"/>
          <w:szCs w:val="20"/>
          <w:lang w:val="en-GB"/>
        </w:rPr>
        <w:t xml:space="preserve">further </w:t>
      </w:r>
      <w:r w:rsidR="00FD5377">
        <w:rPr>
          <w:sz w:val="20"/>
          <w:szCs w:val="20"/>
          <w:lang w:val="en-GB"/>
        </w:rPr>
        <w:t xml:space="preserve">discussion on this issue according to the agreed WF. </w:t>
      </w:r>
    </w:p>
    <w:p w:rsidR="00E670AF" w:rsidRPr="0006012F" w:rsidRDefault="00EC2038" w:rsidP="0052331D">
      <w:pPr>
        <w:pStyle w:val="BodyText"/>
        <w:rPr>
          <w:sz w:val="20"/>
          <w:szCs w:val="20"/>
          <w:lang w:val="en-GB"/>
        </w:rPr>
      </w:pPr>
      <w:r w:rsidRPr="0006012F">
        <w:rPr>
          <w:sz w:val="20"/>
          <w:szCs w:val="20"/>
          <w:lang w:val="en-GB"/>
        </w:rPr>
        <w:t xml:space="preserve"> </w:t>
      </w:r>
    </w:p>
    <w:p w:rsidR="005F0A31" w:rsidRDefault="00B22A54" w:rsidP="00E73A5B">
      <w:pPr>
        <w:pStyle w:val="Heading1"/>
      </w:pPr>
      <w:r>
        <w:t xml:space="preserve">Simulation </w:t>
      </w:r>
      <w:r w:rsidR="007247B5">
        <w:t>Assumptions</w:t>
      </w:r>
    </w:p>
    <w:p w:rsidR="00401CCC" w:rsidRPr="00FF49ED" w:rsidRDefault="00113902" w:rsidP="00FF49ED">
      <w:pPr>
        <w:spacing w:after="0"/>
        <w:rPr>
          <w:bCs/>
        </w:rPr>
      </w:pPr>
      <w:r w:rsidRPr="00113902">
        <w:rPr>
          <w:noProof/>
          <w:lang w:val="en-US" w:eastAsia="zh-CN"/>
        </w:rPr>
        <w:drawing>
          <wp:inline distT="0" distB="0" distL="0" distR="0">
            <wp:extent cx="6120765" cy="25758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7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7B5" w:rsidRDefault="007247B5" w:rsidP="007247B5">
      <w:pPr>
        <w:pStyle w:val="Heading1"/>
      </w:pPr>
      <w:r>
        <w:t xml:space="preserve">Simulation </w:t>
      </w:r>
      <w:r w:rsidR="007B7853">
        <w:t>Results</w:t>
      </w:r>
    </w:p>
    <w:p w:rsidR="006F000A" w:rsidRPr="006F000A" w:rsidRDefault="002917C4" w:rsidP="006F000A">
      <w:r>
        <w:t xml:space="preserve">Figures 1 to 4 shows </w:t>
      </w:r>
      <w:r w:rsidR="006F000A" w:rsidRPr="006F000A">
        <w:t>the MIB acquisition delays for different SNR levels.</w:t>
      </w:r>
    </w:p>
    <w:p w:rsidR="006F000A" w:rsidRDefault="002C5647" w:rsidP="002B715A">
      <w:pPr>
        <w:rPr>
          <w:b/>
        </w:rPr>
      </w:pPr>
      <w:r>
        <w:rPr>
          <w:b/>
          <w:noProof/>
          <w:lang w:val="en-US" w:eastAsia="zh-CN"/>
        </w:rPr>
        <w:lastRenderedPageBreak/>
        <w:drawing>
          <wp:inline distT="0" distB="0" distL="0" distR="0">
            <wp:extent cx="3633974" cy="2725387"/>
            <wp:effectExtent l="19050" t="0" r="4576" b="0"/>
            <wp:docPr id="15" name="Picture 14" descr="2016_09_30_12_41 Keep Trying Performance (FDD EPA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2_41 Keep Trying Performance (FDD EPA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378" cy="272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15A" w:rsidRDefault="002B715A" w:rsidP="002B715A">
      <w:pPr>
        <w:rPr>
          <w:b/>
        </w:rPr>
      </w:pPr>
      <w:proofErr w:type="gramStart"/>
      <w:r>
        <w:rPr>
          <w:b/>
        </w:rPr>
        <w:t xml:space="preserve">Figure </w:t>
      </w:r>
      <w:r w:rsidR="006F000A">
        <w:rPr>
          <w:b/>
        </w:rPr>
        <w:t>1</w:t>
      </w:r>
      <w:r w:rsidRPr="002B715A">
        <w:rPr>
          <w:b/>
        </w:rPr>
        <w:t>.</w:t>
      </w:r>
      <w:proofErr w:type="gramEnd"/>
      <w:r w:rsidRPr="002B715A">
        <w:rPr>
          <w:b/>
        </w:rPr>
        <w:t xml:space="preserve"> MIB acquisition </w:t>
      </w:r>
      <w:r>
        <w:rPr>
          <w:b/>
        </w:rPr>
        <w:t>delays with FDD EPA1</w:t>
      </w:r>
    </w:p>
    <w:p w:rsidR="00CA643A" w:rsidRDefault="002C5647" w:rsidP="002B715A">
      <w:pPr>
        <w:rPr>
          <w:b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3633975" cy="2725387"/>
            <wp:effectExtent l="19050" t="0" r="4575" b="0"/>
            <wp:docPr id="16" name="Picture 15" descr="2016_09_30_12_41 Keep Trying Performance (FDD ETU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2_41 Keep Trying Performance (FDD ETU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4452" cy="272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15A" w:rsidRPr="002B715A" w:rsidRDefault="002B715A" w:rsidP="002B715A">
      <w:pPr>
        <w:rPr>
          <w:b/>
        </w:rPr>
      </w:pPr>
      <w:proofErr w:type="gramStart"/>
      <w:r w:rsidRPr="002B715A">
        <w:rPr>
          <w:b/>
        </w:rPr>
        <w:t xml:space="preserve">Figure </w:t>
      </w:r>
      <w:r w:rsidR="006F000A">
        <w:rPr>
          <w:b/>
        </w:rPr>
        <w:t>2</w:t>
      </w:r>
      <w:r w:rsidRPr="002B715A">
        <w:rPr>
          <w:b/>
        </w:rPr>
        <w:t>.</w:t>
      </w:r>
      <w:proofErr w:type="gramEnd"/>
      <w:r w:rsidRPr="002B715A">
        <w:rPr>
          <w:b/>
        </w:rPr>
        <w:t xml:space="preserve"> MIB acquisition delays with FDD </w:t>
      </w:r>
      <w:r w:rsidR="00477B45">
        <w:rPr>
          <w:b/>
        </w:rPr>
        <w:t>ETU</w:t>
      </w:r>
      <w:r w:rsidRPr="002B715A">
        <w:rPr>
          <w:b/>
        </w:rPr>
        <w:t>1</w:t>
      </w:r>
    </w:p>
    <w:p w:rsidR="00CA643A" w:rsidRDefault="002C5647" w:rsidP="002B715A">
      <w:pPr>
        <w:rPr>
          <w:b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3810742" cy="2857958"/>
            <wp:effectExtent l="19050" t="0" r="0" b="0"/>
            <wp:docPr id="17" name="Picture 16" descr="2016_09_30_12_41 Keep Trying Performance (TDD EPA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2_41 Keep Trying Performance (TDD EPA1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1241" cy="285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15A" w:rsidRPr="002B715A" w:rsidRDefault="002B715A" w:rsidP="002B715A">
      <w:pPr>
        <w:rPr>
          <w:b/>
        </w:rPr>
      </w:pPr>
      <w:proofErr w:type="gramStart"/>
      <w:r w:rsidRPr="002B715A">
        <w:rPr>
          <w:b/>
        </w:rPr>
        <w:lastRenderedPageBreak/>
        <w:t xml:space="preserve">Figure </w:t>
      </w:r>
      <w:r w:rsidR="006F000A">
        <w:rPr>
          <w:b/>
        </w:rPr>
        <w:t>3</w:t>
      </w:r>
      <w:r w:rsidRPr="002B715A">
        <w:rPr>
          <w:b/>
        </w:rPr>
        <w:t>.</w:t>
      </w:r>
      <w:proofErr w:type="gramEnd"/>
      <w:r w:rsidRPr="002B715A">
        <w:rPr>
          <w:b/>
        </w:rPr>
        <w:t xml:space="preserve"> MIB acquisition delays with </w:t>
      </w:r>
      <w:r w:rsidR="00477B45">
        <w:rPr>
          <w:b/>
        </w:rPr>
        <w:t>T</w:t>
      </w:r>
      <w:r w:rsidRPr="002B715A">
        <w:rPr>
          <w:b/>
        </w:rPr>
        <w:t>DD EPA1</w:t>
      </w:r>
    </w:p>
    <w:p w:rsidR="00CA643A" w:rsidRDefault="002C5647" w:rsidP="002B715A">
      <w:pPr>
        <w:rPr>
          <w:b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3602924" cy="2702100"/>
            <wp:effectExtent l="19050" t="0" r="0" b="0"/>
            <wp:docPr id="18" name="Picture 17" descr="2016_09_30_12_41 Keep Trying Performance (TDD ETU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2_41 Keep Trying Performance (TDD ETU1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397" cy="270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15A" w:rsidRPr="002B715A" w:rsidRDefault="002B715A" w:rsidP="002B715A">
      <w:pPr>
        <w:rPr>
          <w:b/>
        </w:rPr>
      </w:pPr>
      <w:proofErr w:type="gramStart"/>
      <w:r w:rsidRPr="002B715A">
        <w:rPr>
          <w:b/>
        </w:rPr>
        <w:t xml:space="preserve">Figure </w:t>
      </w:r>
      <w:r w:rsidR="006F000A">
        <w:rPr>
          <w:b/>
        </w:rPr>
        <w:t>4</w:t>
      </w:r>
      <w:r w:rsidRPr="002B715A">
        <w:rPr>
          <w:b/>
        </w:rPr>
        <w:t>.</w:t>
      </w:r>
      <w:proofErr w:type="gramEnd"/>
      <w:r w:rsidRPr="002B715A">
        <w:rPr>
          <w:b/>
        </w:rPr>
        <w:t xml:space="preserve"> MIB acquisition delays with </w:t>
      </w:r>
      <w:r w:rsidR="00477B45">
        <w:rPr>
          <w:b/>
        </w:rPr>
        <w:t>T</w:t>
      </w:r>
      <w:r w:rsidRPr="002B715A">
        <w:rPr>
          <w:b/>
        </w:rPr>
        <w:t>DD E</w:t>
      </w:r>
      <w:r w:rsidR="00477B45">
        <w:rPr>
          <w:b/>
        </w:rPr>
        <w:t>TU</w:t>
      </w:r>
      <w:r w:rsidRPr="002B715A">
        <w:rPr>
          <w:b/>
        </w:rPr>
        <w:t>1</w:t>
      </w:r>
    </w:p>
    <w:p w:rsidR="00197DAF" w:rsidRDefault="00197DAF" w:rsidP="00197DAF">
      <w:pPr>
        <w:pStyle w:val="Heading1"/>
        <w:spacing w:before="360"/>
        <w:ind w:left="431" w:hanging="431"/>
      </w:pPr>
      <w:r>
        <w:t>Summary</w:t>
      </w:r>
    </w:p>
    <w:p w:rsidR="00DF1303" w:rsidRPr="00DC1E41" w:rsidRDefault="00DC1E41" w:rsidP="006666AC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provide </w:t>
      </w:r>
      <w:r w:rsidR="006666AC">
        <w:rPr>
          <w:sz w:val="20"/>
          <w:szCs w:val="20"/>
          <w:lang w:val="en-GB"/>
        </w:rPr>
        <w:t xml:space="preserve">the simulation results for </w:t>
      </w:r>
      <w:proofErr w:type="spellStart"/>
      <w:r w:rsidR="006666AC" w:rsidRPr="006666AC">
        <w:rPr>
          <w:sz w:val="20"/>
          <w:szCs w:val="20"/>
          <w:lang w:val="en-GB"/>
        </w:rPr>
        <w:t>eMTC</w:t>
      </w:r>
      <w:proofErr w:type="spellEnd"/>
      <w:r w:rsidR="006666AC" w:rsidRPr="006666AC">
        <w:rPr>
          <w:sz w:val="20"/>
          <w:szCs w:val="20"/>
          <w:lang w:val="en-GB"/>
        </w:rPr>
        <w:t xml:space="preserve"> MIB </w:t>
      </w:r>
      <w:r w:rsidR="006666AC">
        <w:rPr>
          <w:sz w:val="20"/>
          <w:szCs w:val="20"/>
          <w:lang w:val="en-GB"/>
        </w:rPr>
        <w:t>a</w:t>
      </w:r>
      <w:r w:rsidR="006666AC" w:rsidRPr="006666AC">
        <w:rPr>
          <w:sz w:val="20"/>
          <w:szCs w:val="20"/>
          <w:lang w:val="en-GB"/>
        </w:rPr>
        <w:t xml:space="preserve">cquisition </w:t>
      </w:r>
      <w:r w:rsidR="006666AC">
        <w:rPr>
          <w:sz w:val="20"/>
          <w:szCs w:val="20"/>
          <w:lang w:val="en-GB"/>
        </w:rPr>
        <w:t>d</w:t>
      </w:r>
      <w:r w:rsidR="006666AC" w:rsidRPr="006666AC">
        <w:rPr>
          <w:sz w:val="20"/>
          <w:szCs w:val="20"/>
          <w:lang w:val="en-GB"/>
        </w:rPr>
        <w:t>elay</w:t>
      </w:r>
      <w:r w:rsidR="006666AC">
        <w:rPr>
          <w:sz w:val="20"/>
          <w:szCs w:val="20"/>
          <w:lang w:val="en-GB"/>
        </w:rPr>
        <w:t xml:space="preserve"> based on the agreed simulation assumptions. The simulation results show that with SNR=-6dB, the MIB </w:t>
      </w:r>
      <w:r w:rsidR="006666AC" w:rsidRPr="006666AC">
        <w:rPr>
          <w:sz w:val="20"/>
          <w:szCs w:val="20"/>
          <w:lang w:val="en-GB"/>
        </w:rPr>
        <w:t>acquisition delay</w:t>
      </w:r>
      <w:r w:rsidR="006666AC">
        <w:rPr>
          <w:sz w:val="20"/>
          <w:szCs w:val="20"/>
          <w:lang w:val="en-GB"/>
        </w:rPr>
        <w:t xml:space="preserve"> should be less than 40ms for more than 90% of time.</w:t>
      </w:r>
    </w:p>
    <w:p w:rsidR="00B1215B" w:rsidRDefault="00B1215B" w:rsidP="00BC52AF">
      <w:pPr>
        <w:pStyle w:val="BodyText"/>
        <w:jc w:val="both"/>
        <w:rPr>
          <w:sz w:val="20"/>
          <w:szCs w:val="20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7247B5" w:rsidRDefault="007247B5" w:rsidP="000362B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7247B5">
        <w:t>R4-166822</w:t>
      </w:r>
      <w:r>
        <w:t>, “</w:t>
      </w:r>
      <w:r w:rsidRPr="007247B5">
        <w:t xml:space="preserve">Ad hoc minutes for </w:t>
      </w:r>
      <w:proofErr w:type="spellStart"/>
      <w:r w:rsidRPr="007247B5">
        <w:t>eMTC</w:t>
      </w:r>
      <w:proofErr w:type="spellEnd"/>
      <w:r>
        <w:t>”, Ericsson</w:t>
      </w:r>
    </w:p>
    <w:p w:rsidR="000362B5" w:rsidRPr="000362B5" w:rsidRDefault="00FD5377" w:rsidP="000362B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R4-166836, </w:t>
      </w:r>
      <w:r w:rsidR="000362B5" w:rsidRPr="000362B5">
        <w:t>“</w:t>
      </w:r>
      <w:r w:rsidRPr="00FD5377">
        <w:t xml:space="preserve">Way forward on MIB acquisition delay in </w:t>
      </w:r>
      <w:proofErr w:type="spellStart"/>
      <w:r w:rsidRPr="00FD5377">
        <w:t>eMTC</w:t>
      </w:r>
      <w:proofErr w:type="spellEnd"/>
      <w:r w:rsidR="004479AE">
        <w:t xml:space="preserve">”, </w:t>
      </w:r>
      <w:r w:rsidRPr="00FD5377">
        <w:rPr>
          <w:lang w:val="en-US"/>
        </w:rPr>
        <w:t>Qualcomm, Intel</w:t>
      </w:r>
    </w:p>
    <w:p w:rsidR="00B67307" w:rsidRDefault="00B67307" w:rsidP="00B6730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36.211</w:t>
      </w:r>
    </w:p>
    <w:p w:rsidR="00B67307" w:rsidRDefault="00B67307" w:rsidP="00B6730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36.213</w:t>
      </w:r>
    </w:p>
    <w:p w:rsidR="00B67307" w:rsidRDefault="00B67307" w:rsidP="00B6730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36.321</w:t>
      </w:r>
    </w:p>
    <w:p w:rsidR="005C0E91" w:rsidRDefault="00B67307" w:rsidP="00654E4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36.331</w:t>
      </w:r>
      <w:r>
        <w:tab/>
      </w:r>
    </w:p>
    <w:sectPr w:rsidR="005C0E91" w:rsidSect="00D439D6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BED" w:rsidRDefault="00C65BED" w:rsidP="005D0D84">
      <w:pPr>
        <w:spacing w:after="0"/>
      </w:pPr>
      <w:r>
        <w:separator/>
      </w:r>
    </w:p>
  </w:endnote>
  <w:endnote w:type="continuationSeparator" w:id="0">
    <w:p w:rsidR="00C65BED" w:rsidRDefault="00C65BED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AE1BE7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AE1BE7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5647">
      <w:rPr>
        <w:rStyle w:val="PageNumber"/>
      </w:rPr>
      <w:t>3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BED" w:rsidRDefault="00C65BED" w:rsidP="005D0D84">
      <w:pPr>
        <w:spacing w:after="0"/>
      </w:pPr>
      <w:r>
        <w:separator/>
      </w:r>
    </w:p>
  </w:footnote>
  <w:footnote w:type="continuationSeparator" w:id="0">
    <w:p w:rsidR="00C65BED" w:rsidRDefault="00C65BED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7326FA"/>
    <w:multiLevelType w:val="hybridMultilevel"/>
    <w:tmpl w:val="FEB85FB4"/>
    <w:lvl w:ilvl="0" w:tplc="D9D208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AE72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CA7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3ABA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2D4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AD7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F8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E95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CAE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8E07CC"/>
    <w:multiLevelType w:val="hybridMultilevel"/>
    <w:tmpl w:val="B1F0E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954A5"/>
    <w:multiLevelType w:val="hybridMultilevel"/>
    <w:tmpl w:val="7048F576"/>
    <w:lvl w:ilvl="0" w:tplc="741A96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A23F30"/>
    <w:multiLevelType w:val="hybridMultilevel"/>
    <w:tmpl w:val="C10A2052"/>
    <w:lvl w:ilvl="0" w:tplc="539E4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1827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63E3E">
      <w:start w:val="2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E2C0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C451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1E7F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FCA1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3A6B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202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860BD9"/>
    <w:multiLevelType w:val="hybridMultilevel"/>
    <w:tmpl w:val="822A0A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64E5657"/>
    <w:multiLevelType w:val="hybridMultilevel"/>
    <w:tmpl w:val="FB4EA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EF5231"/>
    <w:multiLevelType w:val="hybridMultilevel"/>
    <w:tmpl w:val="14F8E966"/>
    <w:lvl w:ilvl="0" w:tplc="B41E5322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9104A3"/>
    <w:multiLevelType w:val="hybridMultilevel"/>
    <w:tmpl w:val="67BE610C"/>
    <w:lvl w:ilvl="0" w:tplc="2B7C91DE">
      <w:start w:val="229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FAC1063"/>
    <w:multiLevelType w:val="hybridMultilevel"/>
    <w:tmpl w:val="ACE44420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3A02BA"/>
    <w:multiLevelType w:val="hybridMultilevel"/>
    <w:tmpl w:val="7F8E0F44"/>
    <w:lvl w:ilvl="0" w:tplc="E7D0D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4243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C60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1E7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E4B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C8F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BA1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B8A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DEB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3AA0167"/>
    <w:multiLevelType w:val="hybridMultilevel"/>
    <w:tmpl w:val="D2242770"/>
    <w:lvl w:ilvl="0" w:tplc="3A3A1F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699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0C6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61C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54D3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C3A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42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024E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D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EF13EE"/>
    <w:multiLevelType w:val="hybridMultilevel"/>
    <w:tmpl w:val="B124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4EB12405"/>
    <w:multiLevelType w:val="hybridMultilevel"/>
    <w:tmpl w:val="777AE6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EA4C6A"/>
    <w:multiLevelType w:val="hybridMultilevel"/>
    <w:tmpl w:val="7E227F12"/>
    <w:lvl w:ilvl="0" w:tplc="7B701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0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5D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C5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A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27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F0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CB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3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>
    <w:nsid w:val="622609BD"/>
    <w:multiLevelType w:val="hybridMultilevel"/>
    <w:tmpl w:val="6E9C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A65A5A"/>
    <w:multiLevelType w:val="hybridMultilevel"/>
    <w:tmpl w:val="DEAE5EAC"/>
    <w:lvl w:ilvl="0" w:tplc="3FA61F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D4F6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C694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7C7C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1653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0A59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089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CEF9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0294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5E46A9C"/>
    <w:multiLevelType w:val="hybridMultilevel"/>
    <w:tmpl w:val="F6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0"/>
  </w:num>
  <w:num w:numId="3">
    <w:abstractNumId w:val="28"/>
  </w:num>
  <w:num w:numId="4">
    <w:abstractNumId w:val="21"/>
  </w:num>
  <w:num w:numId="5">
    <w:abstractNumId w:val="33"/>
  </w:num>
  <w:num w:numId="6">
    <w:abstractNumId w:val="8"/>
  </w:num>
  <w:num w:numId="7">
    <w:abstractNumId w:val="29"/>
  </w:num>
  <w:num w:numId="8">
    <w:abstractNumId w:val="18"/>
  </w:num>
  <w:num w:numId="9">
    <w:abstractNumId w:val="1"/>
  </w:num>
  <w:num w:numId="10">
    <w:abstractNumId w:val="35"/>
  </w:num>
  <w:num w:numId="11">
    <w:abstractNumId w:val="12"/>
  </w:num>
  <w:num w:numId="12">
    <w:abstractNumId w:val="44"/>
  </w:num>
  <w:num w:numId="13">
    <w:abstractNumId w:val="32"/>
  </w:num>
  <w:num w:numId="14">
    <w:abstractNumId w:val="34"/>
  </w:num>
  <w:num w:numId="15">
    <w:abstractNumId w:val="24"/>
  </w:num>
  <w:num w:numId="16">
    <w:abstractNumId w:val="16"/>
  </w:num>
  <w:num w:numId="17">
    <w:abstractNumId w:val="27"/>
  </w:num>
  <w:num w:numId="18">
    <w:abstractNumId w:val="6"/>
  </w:num>
  <w:num w:numId="19">
    <w:abstractNumId w:val="11"/>
  </w:num>
  <w:num w:numId="20">
    <w:abstractNumId w:val="42"/>
  </w:num>
  <w:num w:numId="21">
    <w:abstractNumId w:val="20"/>
  </w:num>
  <w:num w:numId="22">
    <w:abstractNumId w:val="37"/>
  </w:num>
  <w:num w:numId="23">
    <w:abstractNumId w:val="26"/>
  </w:num>
  <w:num w:numId="24">
    <w:abstractNumId w:val="4"/>
  </w:num>
  <w:num w:numId="25">
    <w:abstractNumId w:val="39"/>
  </w:num>
  <w:num w:numId="26">
    <w:abstractNumId w:val="43"/>
  </w:num>
  <w:num w:numId="27">
    <w:abstractNumId w:val="17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3"/>
  </w:num>
  <w:num w:numId="30">
    <w:abstractNumId w:val="5"/>
  </w:num>
  <w:num w:numId="31">
    <w:abstractNumId w:val="2"/>
  </w:num>
  <w:num w:numId="32">
    <w:abstractNumId w:val="22"/>
  </w:num>
  <w:num w:numId="33">
    <w:abstractNumId w:val="10"/>
  </w:num>
  <w:num w:numId="3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35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36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4"/>
        </w:rPr>
      </w:lvl>
    </w:lvlOverride>
  </w:num>
  <w:num w:numId="3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0"/>
        </w:rPr>
      </w:lvl>
    </w:lvlOverride>
  </w:num>
  <w:num w:numId="3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39">
    <w:abstractNumId w:val="19"/>
  </w:num>
  <w:num w:numId="40">
    <w:abstractNumId w:val="9"/>
  </w:num>
  <w:num w:numId="41">
    <w:abstractNumId w:val="14"/>
  </w:num>
  <w:num w:numId="42">
    <w:abstractNumId w:val="15"/>
  </w:num>
  <w:num w:numId="43">
    <w:abstractNumId w:val="25"/>
  </w:num>
  <w:num w:numId="44">
    <w:abstractNumId w:val="7"/>
  </w:num>
  <w:num w:numId="45">
    <w:abstractNumId w:val="38"/>
  </w:num>
  <w:num w:numId="46">
    <w:abstractNumId w:val="36"/>
  </w:num>
  <w:num w:numId="47">
    <w:abstractNumId w:val="23"/>
  </w:num>
  <w:num w:numId="48">
    <w:abstractNumId w:val="3"/>
  </w:num>
  <w:num w:numId="49">
    <w:abstractNumId w:val="41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BE6"/>
    <w:rsid w:val="0000487C"/>
    <w:rsid w:val="0000489F"/>
    <w:rsid w:val="00004D19"/>
    <w:rsid w:val="000078DA"/>
    <w:rsid w:val="00010C87"/>
    <w:rsid w:val="00011153"/>
    <w:rsid w:val="000120C8"/>
    <w:rsid w:val="000131C2"/>
    <w:rsid w:val="00013217"/>
    <w:rsid w:val="00013CA7"/>
    <w:rsid w:val="00014178"/>
    <w:rsid w:val="00014AB2"/>
    <w:rsid w:val="00014ADA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1626"/>
    <w:rsid w:val="00032B82"/>
    <w:rsid w:val="00032F04"/>
    <w:rsid w:val="000335D5"/>
    <w:rsid w:val="00033B2D"/>
    <w:rsid w:val="000345F8"/>
    <w:rsid w:val="00034D78"/>
    <w:rsid w:val="000352D4"/>
    <w:rsid w:val="000362B5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471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2F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ACF"/>
    <w:rsid w:val="00065C64"/>
    <w:rsid w:val="00065D8F"/>
    <w:rsid w:val="000666AD"/>
    <w:rsid w:val="00070BB5"/>
    <w:rsid w:val="00071678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7BA"/>
    <w:rsid w:val="000A0A8E"/>
    <w:rsid w:val="000A0A92"/>
    <w:rsid w:val="000A0EF4"/>
    <w:rsid w:val="000A1018"/>
    <w:rsid w:val="000A2BE2"/>
    <w:rsid w:val="000A2D44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A76C9"/>
    <w:rsid w:val="000B0DB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089"/>
    <w:rsid w:val="000B625E"/>
    <w:rsid w:val="000B6474"/>
    <w:rsid w:val="000B7A70"/>
    <w:rsid w:val="000B7EB7"/>
    <w:rsid w:val="000C236E"/>
    <w:rsid w:val="000C275F"/>
    <w:rsid w:val="000C288F"/>
    <w:rsid w:val="000C3295"/>
    <w:rsid w:val="000C6970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07997"/>
    <w:rsid w:val="001112A2"/>
    <w:rsid w:val="001112C1"/>
    <w:rsid w:val="00111CAD"/>
    <w:rsid w:val="001135F7"/>
    <w:rsid w:val="00113902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2398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07"/>
    <w:rsid w:val="0014288F"/>
    <w:rsid w:val="00142BD7"/>
    <w:rsid w:val="00143DC4"/>
    <w:rsid w:val="001441AA"/>
    <w:rsid w:val="001445A2"/>
    <w:rsid w:val="00144AF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D2F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0CDF"/>
    <w:rsid w:val="0017248A"/>
    <w:rsid w:val="00173036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AD4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97DAF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50E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085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2F6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1FF"/>
    <w:rsid w:val="001D6BA8"/>
    <w:rsid w:val="001D6BDD"/>
    <w:rsid w:val="001D73B2"/>
    <w:rsid w:val="001E00FA"/>
    <w:rsid w:val="001E0A25"/>
    <w:rsid w:val="001E0A2C"/>
    <w:rsid w:val="001E0CFC"/>
    <w:rsid w:val="001E0FAA"/>
    <w:rsid w:val="001E169C"/>
    <w:rsid w:val="001E2222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121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642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341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93F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0C89"/>
    <w:rsid w:val="002917C4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CEC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1D3"/>
    <w:rsid w:val="002B715A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647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3D8D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5E56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84"/>
    <w:rsid w:val="002F4CC8"/>
    <w:rsid w:val="002F4E88"/>
    <w:rsid w:val="002F5128"/>
    <w:rsid w:val="002F56F7"/>
    <w:rsid w:val="002F5760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79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B72"/>
    <w:rsid w:val="00335EFA"/>
    <w:rsid w:val="003367A7"/>
    <w:rsid w:val="00336813"/>
    <w:rsid w:val="00337786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97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4A96"/>
    <w:rsid w:val="003B510E"/>
    <w:rsid w:val="003B5496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6AD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1CCC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C93"/>
    <w:rsid w:val="00425E97"/>
    <w:rsid w:val="00426CEB"/>
    <w:rsid w:val="0042789B"/>
    <w:rsid w:val="00430B7C"/>
    <w:rsid w:val="004312EE"/>
    <w:rsid w:val="0043151F"/>
    <w:rsid w:val="00431883"/>
    <w:rsid w:val="00432BB2"/>
    <w:rsid w:val="00432F69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9AE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59A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77B45"/>
    <w:rsid w:val="00481078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59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3A50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B53"/>
    <w:rsid w:val="00504FFA"/>
    <w:rsid w:val="005058F9"/>
    <w:rsid w:val="00505A27"/>
    <w:rsid w:val="00505AFC"/>
    <w:rsid w:val="00505BA9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6E9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4DA7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05B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20BF"/>
    <w:rsid w:val="005A4234"/>
    <w:rsid w:val="005A4432"/>
    <w:rsid w:val="005A4F03"/>
    <w:rsid w:val="005A5BC1"/>
    <w:rsid w:val="005A5E49"/>
    <w:rsid w:val="005A67AF"/>
    <w:rsid w:val="005A6871"/>
    <w:rsid w:val="005A7AE4"/>
    <w:rsid w:val="005A7E2E"/>
    <w:rsid w:val="005B06B3"/>
    <w:rsid w:val="005B30DC"/>
    <w:rsid w:val="005B456F"/>
    <w:rsid w:val="005B5E13"/>
    <w:rsid w:val="005B61E8"/>
    <w:rsid w:val="005B6BE0"/>
    <w:rsid w:val="005B76DB"/>
    <w:rsid w:val="005B7B47"/>
    <w:rsid w:val="005B7F4C"/>
    <w:rsid w:val="005C03CC"/>
    <w:rsid w:val="005C0E91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67BD"/>
    <w:rsid w:val="005C7406"/>
    <w:rsid w:val="005C79D3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60B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3EF6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B92"/>
    <w:rsid w:val="00625D59"/>
    <w:rsid w:val="0062662E"/>
    <w:rsid w:val="0062667D"/>
    <w:rsid w:val="00627397"/>
    <w:rsid w:val="00627B12"/>
    <w:rsid w:val="00627BEC"/>
    <w:rsid w:val="00627E28"/>
    <w:rsid w:val="0063038D"/>
    <w:rsid w:val="00630897"/>
    <w:rsid w:val="0063198A"/>
    <w:rsid w:val="00631BF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4E4C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6AC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2C1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291A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245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76BE"/>
    <w:rsid w:val="006F000A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7B5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1E65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0A19"/>
    <w:rsid w:val="0075154F"/>
    <w:rsid w:val="00751E97"/>
    <w:rsid w:val="0075249E"/>
    <w:rsid w:val="0075386D"/>
    <w:rsid w:val="00753E48"/>
    <w:rsid w:val="00753EE2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0E2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F64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7A5"/>
    <w:rsid w:val="00776FDC"/>
    <w:rsid w:val="00777198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A2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5BB2"/>
    <w:rsid w:val="00796B37"/>
    <w:rsid w:val="00796E1F"/>
    <w:rsid w:val="0079726E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B7853"/>
    <w:rsid w:val="007B7C12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37E3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0FB5"/>
    <w:rsid w:val="007F1796"/>
    <w:rsid w:val="007F234F"/>
    <w:rsid w:val="007F24E4"/>
    <w:rsid w:val="007F2BD0"/>
    <w:rsid w:val="007F2CA6"/>
    <w:rsid w:val="007F2F93"/>
    <w:rsid w:val="007F2FC6"/>
    <w:rsid w:val="007F353E"/>
    <w:rsid w:val="007F5A52"/>
    <w:rsid w:val="007F7624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3C60"/>
    <w:rsid w:val="00813D10"/>
    <w:rsid w:val="00813EF5"/>
    <w:rsid w:val="00815909"/>
    <w:rsid w:val="00815E07"/>
    <w:rsid w:val="0081602F"/>
    <w:rsid w:val="00816B8C"/>
    <w:rsid w:val="00817622"/>
    <w:rsid w:val="00817C46"/>
    <w:rsid w:val="00817FD7"/>
    <w:rsid w:val="00821E5E"/>
    <w:rsid w:val="008243DA"/>
    <w:rsid w:val="00824DBC"/>
    <w:rsid w:val="00825109"/>
    <w:rsid w:val="00826F83"/>
    <w:rsid w:val="008272AC"/>
    <w:rsid w:val="00830191"/>
    <w:rsid w:val="0083121E"/>
    <w:rsid w:val="008314A9"/>
    <w:rsid w:val="0083160A"/>
    <w:rsid w:val="00833150"/>
    <w:rsid w:val="008355AD"/>
    <w:rsid w:val="008359B3"/>
    <w:rsid w:val="00835D0A"/>
    <w:rsid w:val="0083609D"/>
    <w:rsid w:val="0083615C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007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418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7AA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65E"/>
    <w:rsid w:val="008C08C9"/>
    <w:rsid w:val="008C0F2D"/>
    <w:rsid w:val="008C17FA"/>
    <w:rsid w:val="008C1912"/>
    <w:rsid w:val="008C2221"/>
    <w:rsid w:val="008C26B0"/>
    <w:rsid w:val="008C2993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B81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386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5E32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44B"/>
    <w:rsid w:val="00967920"/>
    <w:rsid w:val="00967F53"/>
    <w:rsid w:val="009707EA"/>
    <w:rsid w:val="00970984"/>
    <w:rsid w:val="00970AF0"/>
    <w:rsid w:val="00971729"/>
    <w:rsid w:val="00971BE5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3FE0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2E46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4EE3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5C6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E4B"/>
    <w:rsid w:val="009F6F60"/>
    <w:rsid w:val="009F6FB8"/>
    <w:rsid w:val="009F7163"/>
    <w:rsid w:val="00A008F0"/>
    <w:rsid w:val="00A020F3"/>
    <w:rsid w:val="00A02FA6"/>
    <w:rsid w:val="00A032B0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441"/>
    <w:rsid w:val="00A3345B"/>
    <w:rsid w:val="00A33808"/>
    <w:rsid w:val="00A33975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6BD4"/>
    <w:rsid w:val="00A37D22"/>
    <w:rsid w:val="00A40605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6E9D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2E6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095D"/>
    <w:rsid w:val="00AA2DEC"/>
    <w:rsid w:val="00AA3707"/>
    <w:rsid w:val="00AA427E"/>
    <w:rsid w:val="00AA42F4"/>
    <w:rsid w:val="00AA455B"/>
    <w:rsid w:val="00AA4AAE"/>
    <w:rsid w:val="00AA4CED"/>
    <w:rsid w:val="00AA4D3C"/>
    <w:rsid w:val="00AA58E0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4BB"/>
    <w:rsid w:val="00AB579E"/>
    <w:rsid w:val="00AB5C50"/>
    <w:rsid w:val="00AB5EA1"/>
    <w:rsid w:val="00AB69DD"/>
    <w:rsid w:val="00AB722E"/>
    <w:rsid w:val="00AB7356"/>
    <w:rsid w:val="00AB76BD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9D7"/>
    <w:rsid w:val="00AD7861"/>
    <w:rsid w:val="00AD78CE"/>
    <w:rsid w:val="00AD7B84"/>
    <w:rsid w:val="00AD7B85"/>
    <w:rsid w:val="00AD7E7D"/>
    <w:rsid w:val="00AE0542"/>
    <w:rsid w:val="00AE08AA"/>
    <w:rsid w:val="00AE0BA2"/>
    <w:rsid w:val="00AE0CF1"/>
    <w:rsid w:val="00AE10AD"/>
    <w:rsid w:val="00AE1BE7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4D1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15B"/>
    <w:rsid w:val="00B12E55"/>
    <w:rsid w:val="00B12FCD"/>
    <w:rsid w:val="00B130D9"/>
    <w:rsid w:val="00B134EB"/>
    <w:rsid w:val="00B13ADA"/>
    <w:rsid w:val="00B144ED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F31"/>
    <w:rsid w:val="00B2166A"/>
    <w:rsid w:val="00B22328"/>
    <w:rsid w:val="00B2253A"/>
    <w:rsid w:val="00B22936"/>
    <w:rsid w:val="00B22A54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E1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47D7"/>
    <w:rsid w:val="00B35BAA"/>
    <w:rsid w:val="00B365AC"/>
    <w:rsid w:val="00B3690F"/>
    <w:rsid w:val="00B401A2"/>
    <w:rsid w:val="00B401E3"/>
    <w:rsid w:val="00B40529"/>
    <w:rsid w:val="00B40737"/>
    <w:rsid w:val="00B42223"/>
    <w:rsid w:val="00B425EB"/>
    <w:rsid w:val="00B42ABF"/>
    <w:rsid w:val="00B4335A"/>
    <w:rsid w:val="00B4364D"/>
    <w:rsid w:val="00B44FA5"/>
    <w:rsid w:val="00B4533F"/>
    <w:rsid w:val="00B45FE4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57912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67291"/>
    <w:rsid w:val="00B67307"/>
    <w:rsid w:val="00B70016"/>
    <w:rsid w:val="00B718FB"/>
    <w:rsid w:val="00B71935"/>
    <w:rsid w:val="00B71AA0"/>
    <w:rsid w:val="00B74AA9"/>
    <w:rsid w:val="00B7597A"/>
    <w:rsid w:val="00B75BB2"/>
    <w:rsid w:val="00B7666E"/>
    <w:rsid w:val="00B76ABB"/>
    <w:rsid w:val="00B775C3"/>
    <w:rsid w:val="00B77939"/>
    <w:rsid w:val="00B80170"/>
    <w:rsid w:val="00B81002"/>
    <w:rsid w:val="00B81349"/>
    <w:rsid w:val="00B81800"/>
    <w:rsid w:val="00B82315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0FA8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BB3"/>
    <w:rsid w:val="00BC1CC4"/>
    <w:rsid w:val="00BC250D"/>
    <w:rsid w:val="00BC2D16"/>
    <w:rsid w:val="00BC2D33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428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A39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181"/>
    <w:rsid w:val="00C50951"/>
    <w:rsid w:val="00C51BBE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5BED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43A"/>
    <w:rsid w:val="00CA6891"/>
    <w:rsid w:val="00CA69E2"/>
    <w:rsid w:val="00CA6E53"/>
    <w:rsid w:val="00CA727D"/>
    <w:rsid w:val="00CB00B3"/>
    <w:rsid w:val="00CB180F"/>
    <w:rsid w:val="00CB2029"/>
    <w:rsid w:val="00CB3389"/>
    <w:rsid w:val="00CB3B9F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3808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AEF"/>
    <w:rsid w:val="00CD3F60"/>
    <w:rsid w:val="00CD57B5"/>
    <w:rsid w:val="00CD590B"/>
    <w:rsid w:val="00CD5F4F"/>
    <w:rsid w:val="00CD70A7"/>
    <w:rsid w:val="00CD7AFD"/>
    <w:rsid w:val="00CD7E4E"/>
    <w:rsid w:val="00CE0273"/>
    <w:rsid w:val="00CE0C61"/>
    <w:rsid w:val="00CE108D"/>
    <w:rsid w:val="00CE14E5"/>
    <w:rsid w:val="00CE1F1C"/>
    <w:rsid w:val="00CE2EB4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210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554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1B0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21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4C2A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A8F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C52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148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41"/>
    <w:rsid w:val="00DC1E99"/>
    <w:rsid w:val="00DC2890"/>
    <w:rsid w:val="00DC28CA"/>
    <w:rsid w:val="00DC43F5"/>
    <w:rsid w:val="00DC4542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303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7EF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4DFF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1F33"/>
    <w:rsid w:val="00E52ED2"/>
    <w:rsid w:val="00E551FC"/>
    <w:rsid w:val="00E55635"/>
    <w:rsid w:val="00E56146"/>
    <w:rsid w:val="00E568C1"/>
    <w:rsid w:val="00E570D3"/>
    <w:rsid w:val="00E57295"/>
    <w:rsid w:val="00E60817"/>
    <w:rsid w:val="00E60C5B"/>
    <w:rsid w:val="00E60F8C"/>
    <w:rsid w:val="00E61541"/>
    <w:rsid w:val="00E61E8E"/>
    <w:rsid w:val="00E63ED5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3F4"/>
    <w:rsid w:val="00E7352A"/>
    <w:rsid w:val="00E735FB"/>
    <w:rsid w:val="00E73A5B"/>
    <w:rsid w:val="00E73AE5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6243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6DC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9CA"/>
    <w:rsid w:val="00ED4DF9"/>
    <w:rsid w:val="00ED5BB1"/>
    <w:rsid w:val="00ED5ECB"/>
    <w:rsid w:val="00ED6468"/>
    <w:rsid w:val="00ED64C5"/>
    <w:rsid w:val="00ED76AE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51FB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65F"/>
    <w:rsid w:val="00F04C21"/>
    <w:rsid w:val="00F0553E"/>
    <w:rsid w:val="00F0657E"/>
    <w:rsid w:val="00F0667C"/>
    <w:rsid w:val="00F06D34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397"/>
    <w:rsid w:val="00F21682"/>
    <w:rsid w:val="00F23357"/>
    <w:rsid w:val="00F233E1"/>
    <w:rsid w:val="00F2372E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2CA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459"/>
    <w:rsid w:val="00F95CF2"/>
    <w:rsid w:val="00F95ED7"/>
    <w:rsid w:val="00FA0158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5DFE"/>
    <w:rsid w:val="00FA6439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4D9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377"/>
    <w:rsid w:val="00FD5D8E"/>
    <w:rsid w:val="00FD62B1"/>
    <w:rsid w:val="00FD6959"/>
    <w:rsid w:val="00FD74E1"/>
    <w:rsid w:val="00FE021D"/>
    <w:rsid w:val="00FE0B98"/>
    <w:rsid w:val="00FE1AC5"/>
    <w:rsid w:val="00FE250B"/>
    <w:rsid w:val="00FE2B07"/>
    <w:rsid w:val="00FE3057"/>
    <w:rsid w:val="00FE33DF"/>
    <w:rsid w:val="00FE35ED"/>
    <w:rsid w:val="00FE375A"/>
    <w:rsid w:val="00FE4AA2"/>
    <w:rsid w:val="00FE6319"/>
    <w:rsid w:val="00FE714D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2858"/>
    <w:rsid w:val="00FF3264"/>
    <w:rsid w:val="00FF33FA"/>
    <w:rsid w:val="00FF3574"/>
    <w:rsid w:val="00FF3588"/>
    <w:rsid w:val="00FF3A51"/>
    <w:rsid w:val="00FF49ED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96744B"/>
    <w:pPr>
      <w:numPr>
        <w:numId w:val="41"/>
      </w:numPr>
      <w:autoSpaceDE w:val="0"/>
      <w:autoSpaceDN w:val="0"/>
      <w:adjustRightInd w:val="0"/>
      <w:spacing w:after="0"/>
      <w:ind w:left="180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83121E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83121E"/>
    <w:rPr>
      <w:rFonts w:ascii="Arial" w:eastAsia="SimSu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C0E9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NO">
    <w:name w:val="NO"/>
    <w:basedOn w:val="Normal"/>
    <w:link w:val="NOChar"/>
    <w:rsid w:val="00B67291"/>
    <w:pPr>
      <w:keepLines/>
      <w:ind w:left="1135" w:hanging="851"/>
    </w:pPr>
  </w:style>
  <w:style w:type="paragraph" w:customStyle="1" w:styleId="B1">
    <w:name w:val="B1"/>
    <w:basedOn w:val="List"/>
    <w:link w:val="B1Char1"/>
    <w:rsid w:val="00B6729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B6729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67291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67291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67291"/>
    <w:pPr>
      <w:ind w:left="1702" w:hanging="284"/>
      <w:contextualSpacing w:val="0"/>
    </w:pPr>
  </w:style>
  <w:style w:type="character" w:customStyle="1" w:styleId="NOChar">
    <w:name w:val="NO Char"/>
    <w:link w:val="NO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6729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6729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6729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6729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67291"/>
    <w:pPr>
      <w:ind w:left="180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0335D5"/>
    <w:rPr>
      <w:color w:val="808080"/>
    </w:rPr>
  </w:style>
  <w:style w:type="character" w:styleId="CommentReference">
    <w:name w:val="annotation reference"/>
    <w:semiHidden/>
    <w:rsid w:val="00256341"/>
    <w:rPr>
      <w:sz w:val="16"/>
    </w:rPr>
  </w:style>
  <w:style w:type="paragraph" w:styleId="CommentText">
    <w:name w:val="annotation text"/>
    <w:basedOn w:val="Normal"/>
    <w:link w:val="CommentTextChar"/>
    <w:semiHidden/>
    <w:rsid w:val="00256341"/>
  </w:style>
  <w:style w:type="character" w:customStyle="1" w:styleId="CommentTextChar">
    <w:name w:val="Comment Text Char"/>
    <w:basedOn w:val="DefaultParagraphFont"/>
    <w:link w:val="CommentText"/>
    <w:semiHidden/>
    <w:rsid w:val="0025634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256341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C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8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67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24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9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8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1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27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4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5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6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4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4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85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9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1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8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32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3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1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0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59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6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3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5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3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68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2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50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1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8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40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9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4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5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14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7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9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95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1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55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9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3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4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8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9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7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88</cp:revision>
  <dcterms:created xsi:type="dcterms:W3CDTF">2016-06-17T02:57:00Z</dcterms:created>
  <dcterms:modified xsi:type="dcterms:W3CDTF">2016-09-30T16:44:00Z</dcterms:modified>
</cp:coreProperties>
</file>